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06F0CB" w14:textId="77777777" w:rsidR="00257F92" w:rsidRPr="00257F92" w:rsidRDefault="00257F92" w:rsidP="00257F92">
      <w:pPr>
        <w:rPr>
          <w:b/>
          <w:bCs/>
        </w:rPr>
      </w:pPr>
      <w:r w:rsidRPr="00257F92">
        <w:rPr>
          <w:b/>
          <w:bCs/>
        </w:rPr>
        <w:t>Резюме</w:t>
      </w:r>
    </w:p>
    <w:p w14:paraId="1D50882B" w14:textId="3679FCEA" w:rsidR="00257F92" w:rsidRDefault="00257F92" w:rsidP="00257F92">
      <w:r>
        <w:t>Целью работы является оптимизация ведения пациентов с артериальной гипертонией и тревогой для повышения приверженности лечению путем немедикаментозного воздействия в дополнение к медикаментозной</w:t>
      </w:r>
      <w:r>
        <w:t xml:space="preserve"> </w:t>
      </w:r>
      <w:r>
        <w:t>терапии.</w:t>
      </w:r>
    </w:p>
    <w:p w14:paraId="3584AD18" w14:textId="77777777" w:rsidR="00257F92" w:rsidRPr="00257F92" w:rsidRDefault="00257F92" w:rsidP="00257F92">
      <w:pPr>
        <w:rPr>
          <w:b/>
          <w:bCs/>
        </w:rPr>
      </w:pPr>
      <w:r w:rsidRPr="00257F92">
        <w:rPr>
          <w:b/>
          <w:bCs/>
        </w:rPr>
        <w:t>Материал и методы</w:t>
      </w:r>
    </w:p>
    <w:p w14:paraId="3DF13288" w14:textId="6D41A140" w:rsidR="00257F92" w:rsidRDefault="00257F92" w:rsidP="00257F92">
      <w:r>
        <w:t>В исследовании приняли участие 209 пациентов с АГ и тревогой. Приверженность к лекарственной терапии</w:t>
      </w:r>
      <w:r>
        <w:t xml:space="preserve"> </w:t>
      </w:r>
      <w:r>
        <w:t>оценивалась по опроснику Мориски Грина. Тревога диагностировалась с помощью Госпитальной шкалы тревоги и депрессии. Для оценки субъективно переживаемого стресса использовалась визуальная аналоговаяшкала стресса на работе и дома.</w:t>
      </w:r>
    </w:p>
    <w:p w14:paraId="692C69D0" w14:textId="77777777" w:rsidR="00257F92" w:rsidRPr="00257F92" w:rsidRDefault="00257F92" w:rsidP="00257F92">
      <w:pPr>
        <w:rPr>
          <w:b/>
          <w:bCs/>
        </w:rPr>
      </w:pPr>
      <w:bookmarkStart w:id="0" w:name="_GoBack"/>
      <w:r w:rsidRPr="00257F92">
        <w:rPr>
          <w:b/>
          <w:bCs/>
        </w:rPr>
        <w:t>Результаты</w:t>
      </w:r>
      <w:bookmarkEnd w:id="0"/>
    </w:p>
    <w:p w14:paraId="1F559905" w14:textId="36C30753" w:rsidR="00A569A0" w:rsidRDefault="00257F92" w:rsidP="00257F92">
      <w:r>
        <w:t>Изучены 149 факторов и определены факторы, влияющие на приверженность к лечению у данной когорты</w:t>
      </w:r>
      <w:r>
        <w:t xml:space="preserve"> </w:t>
      </w:r>
      <w:r>
        <w:t>пациентов. На основе выделенных факторов создана методика прогноза некомплаентного поведения пациентов с АГ и тревогой по результатам бинарной логистической регрессии. На основе работ по прогрессирующей мышечной релаксации и управляемой мысленной визуализации авторами разработан «Способ</w:t>
      </w:r>
      <w:r>
        <w:t xml:space="preserve"> </w:t>
      </w:r>
      <w:r>
        <w:t>немедикаментозного воздействия» (Патент № 2525736).</w:t>
      </w:r>
    </w:p>
    <w:p w14:paraId="45DA321B" w14:textId="67619301" w:rsidR="00257F92" w:rsidRDefault="00257F92" w:rsidP="00257F92">
      <w:r>
        <w:t>Проведено исследование для оценки динамики изменения приверженности к лечению 104 тревожных пациентов с АГ первой группы и 105 пациентов второй группы после цикла занятий в Школе здоровья по стандартной программе и с использованием «Способа немедикаментозного воздействия» (патент № 2525736).</w:t>
      </w:r>
    </w:p>
    <w:p w14:paraId="5EC106A8" w14:textId="77777777" w:rsidR="00257F92" w:rsidRPr="00257F92" w:rsidRDefault="00257F92" w:rsidP="00257F92">
      <w:pPr>
        <w:rPr>
          <w:b/>
          <w:bCs/>
        </w:rPr>
      </w:pPr>
      <w:r w:rsidRPr="00257F92">
        <w:rPr>
          <w:b/>
          <w:bCs/>
        </w:rPr>
        <w:t>Заключение</w:t>
      </w:r>
    </w:p>
    <w:p w14:paraId="2E29347F" w14:textId="2551876C" w:rsidR="00257F92" w:rsidRDefault="00257F92" w:rsidP="00257F92">
      <w:r>
        <w:t>Упражнения прогрессирующей мышечной релаксации и управляемой мысленной визуализации (патент№ 2525736) нормализуют показатели артериального давления АД, повышают уровень приверженности к антигипертензивному лечению с сохранением достигнутых результатов в течение 24-х месяцев наблюдения.</w:t>
      </w:r>
    </w:p>
    <w:p w14:paraId="7DCFC154" w14:textId="77777777" w:rsidR="00257F92" w:rsidRPr="00257F92" w:rsidRDefault="00257F92" w:rsidP="00257F92">
      <w:pPr>
        <w:rPr>
          <w:b/>
          <w:bCs/>
        </w:rPr>
      </w:pPr>
      <w:r w:rsidRPr="00257F92">
        <w:rPr>
          <w:b/>
          <w:bCs/>
        </w:rPr>
        <w:t>Ключевые слова</w:t>
      </w:r>
    </w:p>
    <w:p w14:paraId="43408A33" w14:textId="2638A183" w:rsidR="00257F92" w:rsidRPr="00257F92" w:rsidRDefault="00257F92" w:rsidP="00257F92">
      <w:r>
        <w:t>Артериальная гипертония, тревога, способ немедикаментозного воздействия</w:t>
      </w:r>
    </w:p>
    <w:sectPr w:rsidR="00257F92" w:rsidRPr="00257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318A4"/>
    <w:rsid w:val="00032111"/>
    <w:rsid w:val="001E2645"/>
    <w:rsid w:val="00200DF3"/>
    <w:rsid w:val="00257F92"/>
    <w:rsid w:val="002D03D4"/>
    <w:rsid w:val="002E514C"/>
    <w:rsid w:val="003F6E9F"/>
    <w:rsid w:val="0041471D"/>
    <w:rsid w:val="00477467"/>
    <w:rsid w:val="00496CD3"/>
    <w:rsid w:val="004C27B9"/>
    <w:rsid w:val="005073CB"/>
    <w:rsid w:val="005426F4"/>
    <w:rsid w:val="00555142"/>
    <w:rsid w:val="00683C4A"/>
    <w:rsid w:val="006A756B"/>
    <w:rsid w:val="006C1BBD"/>
    <w:rsid w:val="006D45C4"/>
    <w:rsid w:val="0077630C"/>
    <w:rsid w:val="007B2D19"/>
    <w:rsid w:val="00895C46"/>
    <w:rsid w:val="008C23E5"/>
    <w:rsid w:val="00921232"/>
    <w:rsid w:val="009C234E"/>
    <w:rsid w:val="00A508BF"/>
    <w:rsid w:val="00A55BBB"/>
    <w:rsid w:val="00A569A0"/>
    <w:rsid w:val="00B2033C"/>
    <w:rsid w:val="00B64F38"/>
    <w:rsid w:val="00C74EF6"/>
    <w:rsid w:val="00C84A7B"/>
    <w:rsid w:val="00CB5991"/>
    <w:rsid w:val="00CF036B"/>
    <w:rsid w:val="00D453CD"/>
    <w:rsid w:val="00D8377F"/>
    <w:rsid w:val="00DC7D8A"/>
    <w:rsid w:val="00EA3E2F"/>
    <w:rsid w:val="00EC5C7F"/>
    <w:rsid w:val="00EE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2020-04-09T13:46:00Z</dcterms:created>
  <dcterms:modified xsi:type="dcterms:W3CDTF">2020-04-09T13:46:00Z</dcterms:modified>
</cp:coreProperties>
</file>